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153A6E" w:rsidRPr="00153A6E">
        <w:trPr>
          <w:tblCellSpacing w:w="0" w:type="dxa"/>
        </w:trPr>
        <w:tc>
          <w:tcPr>
            <w:tcW w:w="0" w:type="auto"/>
            <w:vAlign w:val="center"/>
            <w:hideMark/>
          </w:tcPr>
          <w:p w:rsidR="00153A6E" w:rsidRPr="00153A6E" w:rsidRDefault="00153A6E">
            <w:pPr>
              <w:rPr>
                <w:color w:val="7030A0"/>
                <w:sz w:val="36"/>
                <w:szCs w:val="36"/>
                <w:u w:val="single"/>
              </w:rPr>
            </w:pPr>
            <w:r w:rsidRPr="00153A6E">
              <w:rPr>
                <w:color w:val="7030A0"/>
                <w:sz w:val="36"/>
                <w:szCs w:val="36"/>
                <w:u w:val="single"/>
              </w:rPr>
              <w:t>The 2018 Florida Statutes</w:t>
            </w:r>
          </w:p>
          <w:tbl>
            <w:tblPr>
              <w:tblW w:w="9000" w:type="dxa"/>
              <w:tblCellSpacing w:w="15" w:type="dxa"/>
              <w:tblCellMar>
                <w:top w:w="15" w:type="dxa"/>
                <w:left w:w="15" w:type="dxa"/>
                <w:bottom w:w="15" w:type="dxa"/>
                <w:right w:w="15" w:type="dxa"/>
              </w:tblCellMar>
              <w:tblLook w:val="04A0"/>
            </w:tblPr>
            <w:tblGrid>
              <w:gridCol w:w="1565"/>
              <w:gridCol w:w="5317"/>
              <w:gridCol w:w="2118"/>
            </w:tblGrid>
            <w:tr w:rsidR="00153A6E" w:rsidRPr="00153A6E">
              <w:trPr>
                <w:tblCellSpacing w:w="15" w:type="dxa"/>
              </w:trPr>
              <w:tc>
                <w:tcPr>
                  <w:tcW w:w="0" w:type="auto"/>
                  <w:hideMark/>
                </w:tcPr>
                <w:p w:rsidR="00153A6E" w:rsidRPr="00153A6E" w:rsidRDefault="00153A6E" w:rsidP="00153A6E">
                  <w:pPr>
                    <w:spacing w:after="0" w:line="240" w:lineRule="auto"/>
                    <w:jc w:val="center"/>
                    <w:rPr>
                      <w:rFonts w:ascii="Verdana" w:eastAsia="Times New Roman" w:hAnsi="Verdana" w:cs="Times New Roman"/>
                      <w:color w:val="000080"/>
                      <w:sz w:val="20"/>
                      <w:szCs w:val="20"/>
                    </w:rPr>
                  </w:pPr>
                  <w:hyperlink r:id="rId4" w:anchor="TitleXXIX" w:history="1">
                    <w:r w:rsidRPr="00153A6E">
                      <w:rPr>
                        <w:rFonts w:ascii="Verdana" w:eastAsia="Times New Roman" w:hAnsi="Verdana" w:cs="Times New Roman"/>
                        <w:b/>
                        <w:bCs/>
                        <w:color w:val="0000FF"/>
                        <w:sz w:val="20"/>
                        <w:u w:val="single"/>
                      </w:rPr>
                      <w:t>Title XXIX</w:t>
                    </w:r>
                  </w:hyperlink>
                  <w:r w:rsidRPr="00153A6E">
                    <w:rPr>
                      <w:rFonts w:ascii="Verdana" w:eastAsia="Times New Roman" w:hAnsi="Verdana" w:cs="Times New Roman"/>
                      <w:color w:val="000080"/>
                      <w:sz w:val="20"/>
                      <w:szCs w:val="20"/>
                    </w:rPr>
                    <w:br/>
                    <w:t>PUBLIC HEALTH</w:t>
                  </w:r>
                </w:p>
              </w:tc>
              <w:tc>
                <w:tcPr>
                  <w:tcW w:w="0" w:type="auto"/>
                  <w:hideMark/>
                </w:tcPr>
                <w:p w:rsidR="00153A6E" w:rsidRPr="00153A6E" w:rsidRDefault="00153A6E" w:rsidP="00153A6E">
                  <w:pPr>
                    <w:spacing w:after="0" w:line="240" w:lineRule="auto"/>
                    <w:jc w:val="center"/>
                    <w:rPr>
                      <w:rFonts w:ascii="Verdana" w:eastAsia="Times New Roman" w:hAnsi="Verdana" w:cs="Times New Roman"/>
                      <w:color w:val="000080"/>
                      <w:sz w:val="20"/>
                      <w:szCs w:val="20"/>
                    </w:rPr>
                  </w:pPr>
                  <w:hyperlink r:id="rId5" w:history="1">
                    <w:r w:rsidRPr="00153A6E">
                      <w:rPr>
                        <w:rFonts w:ascii="Verdana" w:eastAsia="Times New Roman" w:hAnsi="Verdana" w:cs="Times New Roman"/>
                        <w:b/>
                        <w:bCs/>
                        <w:color w:val="0000FF"/>
                        <w:sz w:val="20"/>
                        <w:u w:val="single"/>
                      </w:rPr>
                      <w:t>Chapter 400</w:t>
                    </w:r>
                  </w:hyperlink>
                  <w:r w:rsidRPr="00153A6E">
                    <w:rPr>
                      <w:rFonts w:ascii="Verdana" w:eastAsia="Times New Roman" w:hAnsi="Verdana" w:cs="Times New Roman"/>
                      <w:b/>
                      <w:bCs/>
                      <w:color w:val="000080"/>
                      <w:sz w:val="20"/>
                      <w:szCs w:val="20"/>
                    </w:rPr>
                    <w:t xml:space="preserve"> </w:t>
                  </w:r>
                  <w:r w:rsidRPr="00153A6E">
                    <w:rPr>
                      <w:rFonts w:ascii="Verdana" w:eastAsia="Times New Roman" w:hAnsi="Verdana" w:cs="Times New Roman"/>
                      <w:color w:val="000080"/>
                      <w:sz w:val="20"/>
                      <w:szCs w:val="20"/>
                    </w:rPr>
                    <w:br/>
                    <w:t>NURSING HOMES AND RELATED HEALTH CARE FACILITIES</w:t>
                  </w:r>
                </w:p>
              </w:tc>
              <w:tc>
                <w:tcPr>
                  <w:tcW w:w="0" w:type="auto"/>
                  <w:hideMark/>
                </w:tcPr>
                <w:p w:rsidR="00153A6E" w:rsidRPr="00153A6E" w:rsidRDefault="00153A6E" w:rsidP="00153A6E">
                  <w:pPr>
                    <w:spacing w:after="0" w:line="240" w:lineRule="auto"/>
                    <w:jc w:val="center"/>
                    <w:rPr>
                      <w:rFonts w:ascii="Verdana" w:eastAsia="Times New Roman" w:hAnsi="Verdana" w:cs="Times New Roman"/>
                      <w:color w:val="000080"/>
                      <w:sz w:val="20"/>
                      <w:szCs w:val="20"/>
                    </w:rPr>
                  </w:pPr>
                  <w:hyperlink r:id="rId6" w:history="1">
                    <w:r w:rsidRPr="00153A6E">
                      <w:rPr>
                        <w:rFonts w:ascii="Verdana" w:eastAsia="Times New Roman" w:hAnsi="Verdana" w:cs="Times New Roman"/>
                        <w:b/>
                        <w:bCs/>
                        <w:color w:val="0000FF"/>
                        <w:sz w:val="20"/>
                        <w:u w:val="single"/>
                      </w:rPr>
                      <w:t>View Entire Chapter</w:t>
                    </w:r>
                  </w:hyperlink>
                </w:p>
              </w:tc>
            </w:tr>
          </w:tbl>
          <w:p w:rsidR="00153A6E" w:rsidRPr="00153A6E" w:rsidRDefault="00153A6E" w:rsidP="00153A6E">
            <w:pPr>
              <w:spacing w:after="0" w:line="240" w:lineRule="auto"/>
              <w:rPr>
                <w:rFonts w:ascii="Trebuchet MS" w:eastAsia="Times New Roman" w:hAnsi="Trebuchet MS" w:cs="Times New Roman"/>
                <w:color w:val="000080"/>
                <w:sz w:val="20"/>
                <w:szCs w:val="20"/>
              </w:rPr>
            </w:pPr>
          </w:p>
        </w:tc>
      </w:tr>
      <w:tr w:rsidR="00153A6E" w:rsidRPr="00153A6E">
        <w:trPr>
          <w:tblCellSpacing w:w="0" w:type="dxa"/>
        </w:trPr>
        <w:tc>
          <w:tcPr>
            <w:tcW w:w="0" w:type="auto"/>
            <w:vAlign w:val="center"/>
            <w:hideMark/>
          </w:tcPr>
          <w:p w:rsidR="00153A6E" w:rsidRPr="00153A6E" w:rsidRDefault="00153A6E" w:rsidP="00153A6E">
            <w:pPr>
              <w:spacing w:after="0" w:line="360" w:lineRule="atLeast"/>
              <w:ind w:firstLine="240"/>
              <w:rPr>
                <w:rFonts w:ascii="Trebuchet MS" w:eastAsia="Times New Roman" w:hAnsi="Trebuchet MS" w:cs="Times New Roman"/>
                <w:sz w:val="20"/>
              </w:rPr>
            </w:pPr>
            <w:r w:rsidRPr="00153A6E">
              <w:rPr>
                <w:rFonts w:ascii="Trebuchet MS" w:eastAsia="Times New Roman" w:hAnsi="Trebuchet MS" w:cs="Times New Roman"/>
                <w:b/>
                <w:bCs/>
                <w:color w:val="000080"/>
                <w:sz w:val="20"/>
              </w:rPr>
              <w:t>400.462</w:t>
            </w:r>
            <w:r w:rsidRPr="00153A6E">
              <w:rPr>
                <w:rFonts w:ascii="Trebuchet MS" w:eastAsia="Times New Roman" w:hAnsi="Trebuchet MS" w:cs="Times New Roman"/>
                <w:b/>
                <w:bCs/>
                <w:color w:val="000080"/>
                <w:sz w:val="20"/>
              </w:rPr>
              <w:t> </w:t>
            </w:r>
            <w:r w:rsidRPr="00153A6E">
              <w:rPr>
                <w:rFonts w:ascii="Trebuchet MS" w:eastAsia="Times New Roman" w:hAnsi="Trebuchet MS" w:cs="Times New Roman"/>
                <w:b/>
                <w:bCs/>
                <w:color w:val="000080"/>
                <w:sz w:val="20"/>
              </w:rPr>
              <w:t>Definitions.</w:t>
            </w:r>
            <w:r w:rsidRPr="00153A6E">
              <w:rPr>
                <w:rFonts w:ascii="Trebuchet MS" w:eastAsia="Times New Roman" w:hAnsi="Trebuchet MS" w:cs="Times New Roman"/>
                <w:color w:val="000080"/>
                <w:sz w:val="20"/>
              </w:rPr>
              <w:t>—As used in this part, the term:</w:t>
            </w:r>
          </w:p>
          <w:p w:rsidR="00153A6E" w:rsidRPr="00153A6E" w:rsidRDefault="00153A6E" w:rsidP="00153A6E">
            <w:pPr>
              <w:spacing w:after="0" w:line="360" w:lineRule="atLeast"/>
              <w:ind w:firstLine="240"/>
              <w:rPr>
                <w:rFonts w:ascii="Times New Roman" w:eastAsia="Times New Roman" w:hAnsi="Times New Roman" w:cs="Times New Roman"/>
                <w:sz w:val="24"/>
                <w:szCs w:val="24"/>
              </w:rPr>
            </w:pPr>
            <w:r w:rsidRPr="00153A6E">
              <w:rPr>
                <w:rFonts w:ascii="Trebuchet MS" w:eastAsia="Times New Roman" w:hAnsi="Trebuchet MS" w:cs="Times New Roman"/>
                <w:color w:val="000080"/>
                <w:sz w:val="20"/>
              </w:rPr>
              <w:t>(1</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“Administrator” means a direct employee, as defined in subsection (9), who is a licensed physician, physician assistant, or registered nurse licensed to practice in this state or an individual having at least 1 year of supervisory or administrative experience in home health care or in a facility licensed under chapter 395, under part II of this chapter, or under part I of chapter 429.</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“Admission” means a decision by the home health agency, during or after an evaluation visit to the patient’s home, that there is reasonable expectation that the patient’s medical, nursing, and social needs for skilled care can be adequately met by the agency in the patient’s place of residence. Admission includes completion of an agreement with the patient or the patient’s legal representative to provide home health services as required in s. </w:t>
            </w:r>
            <w:hyperlink r:id="rId7" w:history="1">
              <w:r w:rsidRPr="00153A6E">
                <w:rPr>
                  <w:rFonts w:ascii="Trebuchet MS" w:eastAsia="Times New Roman" w:hAnsi="Trebuchet MS" w:cs="Times New Roman"/>
                  <w:color w:val="0000FF"/>
                  <w:sz w:val="20"/>
                  <w:u w:val="single"/>
                </w:rPr>
                <w:t>400.487</w:t>
              </w:r>
            </w:hyperlink>
            <w:r w:rsidRPr="00153A6E">
              <w:rPr>
                <w:rFonts w:ascii="Trebuchet MS" w:eastAsia="Times New Roman" w:hAnsi="Trebuchet MS" w:cs="Times New Roman"/>
                <w:color w:val="000080"/>
                <w:sz w:val="20"/>
              </w:rPr>
              <w:t>(1).</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(3)</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“Advanced practice registered nurse” means a person licensed in this state to practice professional nursing and certified in advanced or specialized nursing practice, as defined in s. </w:t>
            </w:r>
            <w:hyperlink r:id="rId8" w:history="1">
              <w:r w:rsidRPr="00153A6E">
                <w:rPr>
                  <w:rFonts w:ascii="Trebuchet MS" w:eastAsia="Times New Roman" w:hAnsi="Trebuchet MS" w:cs="Times New Roman"/>
                  <w:color w:val="0000FF"/>
                  <w:sz w:val="20"/>
                  <w:u w:val="single"/>
                </w:rPr>
                <w:t>464.003</w:t>
              </w:r>
            </w:hyperlink>
            <w:r w:rsidRPr="00153A6E">
              <w:rPr>
                <w:rFonts w:ascii="Trebuchet MS" w:eastAsia="Times New Roman" w:hAnsi="Trebuchet MS" w:cs="Times New Roman"/>
                <w:color w:val="000080"/>
                <w:sz w:val="20"/>
              </w:rPr>
              <w: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(4</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“Agency” means the Agency for Health Care Administration.</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(5</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“Certified nursing assistant” means any person who has been issued a certificate under part II of chapter 464.</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(6</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“Client” means an elderly, handicapped, or convalescent individual who receives companion services or homemaker services in the individual’s home or place of residence.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(7)</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“Companion” or “sitter” means a person who spends time with or cares for an elderly, handicapped, or convalescent individual and accompanies such individual on trips and outings and may prepare and serve meals to such individual. A companion may not provide hands-on personal care to a client.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(8</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“Department” means the Department of Children and Families.</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(9</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“Direct employee” means an employee for whom one of the following entities pays withholding taxes: a home health agency; a management company that has a contract to manage the home health agency on a day-to-day basis; or an employee leasing company that has a contract with the home health agency to handle the payroll and payroll taxes for the home health agency.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(10</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“Director of nursing” means a registered nurse who is a direct employee, as defined in subsection (9), of the agency and who is a graduate of an approved school of nursing and is licensed in this state; who has at least 1 year of supervisory experience as a registered nurse; and who is responsible for overseeing the professional nursing and home health </w:t>
            </w:r>
            <w:proofErr w:type="spellStart"/>
            <w:r w:rsidRPr="00153A6E">
              <w:rPr>
                <w:rFonts w:ascii="Trebuchet MS" w:eastAsia="Times New Roman" w:hAnsi="Trebuchet MS" w:cs="Times New Roman"/>
                <w:color w:val="000080"/>
                <w:sz w:val="20"/>
              </w:rPr>
              <w:t>aid</w:t>
            </w:r>
            <w:proofErr w:type="spellEnd"/>
            <w:r w:rsidRPr="00153A6E">
              <w:rPr>
                <w:rFonts w:ascii="Trebuchet MS" w:eastAsia="Times New Roman" w:hAnsi="Trebuchet MS" w:cs="Times New Roman"/>
                <w:color w:val="000080"/>
                <w:sz w:val="20"/>
              </w:rPr>
              <w:t xml:space="preserve"> delivery of services of the agency.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(11)</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“Fair market value” means the value in arms length transactions, consistent with the price </w:t>
            </w:r>
            <w:r w:rsidRPr="00153A6E">
              <w:rPr>
                <w:rFonts w:ascii="Trebuchet MS" w:eastAsia="Times New Roman" w:hAnsi="Trebuchet MS" w:cs="Times New Roman"/>
                <w:color w:val="000080"/>
                <w:sz w:val="20"/>
              </w:rPr>
              <w:lastRenderedPageBreak/>
              <w:t>that an asset would bring as the result of bona fide bargaining between well-informed buyers and sellers who are not otherwise in a position to generate business for the other party, or the compensation that would be included in a service agreement as the result of bona fide bargaining between well-informed parties to the agreement who are not otherwise in a position to generate business for the other party, on the date of acquisition of the asset or at the time of the service agreement.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(12</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health agency” means an organization that provides home health services and staffing services.</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(13</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health agency personnel” means persons who are employed by or under contract with a home health agency and enter the home or place of residence of patients at any time in the course of their employment or contract.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(14</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health services” means health and medical services and medical supplies furnished by an organization to an individual in the individual’s home or place of residence. The term includes organizations that provide one or more of the following:</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w:t>
            </w:r>
            <w:proofErr w:type="gramStart"/>
            <w:r w:rsidRPr="00153A6E">
              <w:rPr>
                <w:rFonts w:ascii="Trebuchet MS" w:eastAsia="Times New Roman" w:hAnsi="Trebuchet MS" w:cs="Times New Roman"/>
                <w:color w:val="000080"/>
                <w:sz w:val="20"/>
              </w:rPr>
              <w:t>a</w:t>
            </w:r>
            <w:proofErr w:type="gramEnd"/>
            <w:r w:rsidRPr="00153A6E">
              <w:rPr>
                <w:rFonts w:ascii="Trebuchet MS" w:eastAsia="Times New Roman" w:hAnsi="Trebuchet MS" w:cs="Times New Roman"/>
                <w:color w:val="000080"/>
                <w:sz w:val="20"/>
              </w:rPr>
              <w:t>)</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Nursing care.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(b</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Physical, occupational, respiratory, or speech therapy.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(c</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health aide services.</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w:t>
            </w:r>
            <w:proofErr w:type="gramStart"/>
            <w:r w:rsidRPr="00153A6E">
              <w:rPr>
                <w:rFonts w:ascii="Trebuchet MS" w:eastAsia="Times New Roman" w:hAnsi="Trebuchet MS" w:cs="Times New Roman"/>
                <w:color w:val="000080"/>
                <w:sz w:val="20"/>
              </w:rPr>
              <w:t>d</w:t>
            </w:r>
            <w:proofErr w:type="gramEnd"/>
            <w:r w:rsidRPr="00153A6E">
              <w:rPr>
                <w:rFonts w:ascii="Trebuchet MS" w:eastAsia="Times New Roman" w:hAnsi="Trebuchet MS" w:cs="Times New Roman"/>
                <w:color w:val="000080"/>
                <w:sz w:val="20"/>
              </w:rPr>
              <w:t>)</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Dietetics and nutrition practice and nutrition counseling.</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(e</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Medical supplies, restricted to drugs and </w:t>
            </w:r>
            <w:proofErr w:type="spellStart"/>
            <w:r w:rsidRPr="00153A6E">
              <w:rPr>
                <w:rFonts w:ascii="Trebuchet MS" w:eastAsia="Times New Roman" w:hAnsi="Trebuchet MS" w:cs="Times New Roman"/>
                <w:color w:val="000080"/>
                <w:sz w:val="20"/>
              </w:rPr>
              <w:t>biologicals</w:t>
            </w:r>
            <w:proofErr w:type="spellEnd"/>
            <w:r w:rsidRPr="00153A6E">
              <w:rPr>
                <w:rFonts w:ascii="Trebuchet MS" w:eastAsia="Times New Roman" w:hAnsi="Trebuchet MS" w:cs="Times New Roman"/>
                <w:color w:val="000080"/>
                <w:sz w:val="20"/>
              </w:rPr>
              <w:t xml:space="preserve"> prescribed by a physician.</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(15)</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“Home health aide” means a person who is trained or qualified, as provided by rule, and who provides hands-on personal care, performs simple procedures as an extension of therapy or nursing services, assists in ambulation or exercises, or assists in administering medications as permitted in rule and for which the person has received training established by the agency under s. </w:t>
            </w:r>
            <w:hyperlink r:id="rId9" w:history="1">
              <w:r w:rsidRPr="00153A6E">
                <w:rPr>
                  <w:rFonts w:ascii="Trebuchet MS" w:eastAsia="Times New Roman" w:hAnsi="Trebuchet MS" w:cs="Times New Roman"/>
                  <w:color w:val="0000FF"/>
                  <w:sz w:val="20"/>
                  <w:u w:val="single"/>
                </w:rPr>
                <w:t>400.497</w:t>
              </w:r>
            </w:hyperlink>
            <w:r w:rsidRPr="00153A6E">
              <w:rPr>
                <w:rFonts w:ascii="Trebuchet MS" w:eastAsia="Times New Roman" w:hAnsi="Trebuchet MS" w:cs="Times New Roman"/>
                <w:color w:val="000080"/>
                <w:sz w:val="20"/>
              </w:rPr>
              <w:t>(1).</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(16</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“Homemaker” means a person who performs household chores that include housekeeping, meal planning and preparation, shopping assistance, and routine household activities for an elderly, handicapped, or convalescent individual. A homemaker may not provide hands-on personal care to a client.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(17)</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infusion therapy provider” means an organization that employs, contracts with, or refers a licensed professional who has received advanced training and experience in intravenous infusion therapy and who administers infusion therapy to a patient in the patient’s home or place of residence.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(18</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“Home infusion therapy” means the administration of intravenous pharmacological or nutritional products to a patient in his or her home.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(19</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“Immediate family member” means a husband or wife; a birth or adoptive parent, child, or sibling; a stepparent, stepchild, stepbrother, or stepsister; a father-in-law, mother-in-law, son-in-law, daughter-in-law, brother-in-law, or sister-in-law; a grandparent or grandchild; or a spouse of a grandparent or grandchild.</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lastRenderedPageBreak/>
              <w:t>(20</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“Medical director” means a physician who is a volunteer with, or who receives remuneration from, a home health agency.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(21)</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“Nurse registry” means any person that procures, offers, promises, or attempts to secure health-care-related contracts for registered nurses, licensed practical nurses, certified nursing assistants, home health aides, companions, or homemakers, who are compensated by fees as independent contractors, including, but not limited to, contracts for the provision of services to patients and contracts to provide private duty or staffing services to health care facilities licensed under chapter 395, this chapter, or chapter 429 or other business entities.</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(22</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“Organization” means a corporation, government or governmental subdivision or agency, partnership or association, or any other legal or commercial entity, any of which involve more than one health care professional discipline; a health care professional and a home health aide or certified nursing assistant; more than one home health aide; more than one certified nursing assistant; or a home health aide and a certified nursing assistant. The term does not include an entity that provides services using only volunteers or only individuals related by blood or marriage to the patient or client.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(23</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“Patient” means any person who receives home health services in his or her home or place of residence.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(24</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“Personal care” means assistance to a patient in the activities of daily living, such as dressing, bathing, eating, or personal hygiene, and assistance in physical transfer, ambulation, and in administering medications as permitted by rule.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(25</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“Physician” means a person licensed under chapter 458, chapter 459, chapter 460, or chapter 461.</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(26)</w:t>
            </w:r>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“Physician assistant” means a person who is a graduate of an approved program or its equivalent, or meets standards approved by the boards, and is licensed to perform medical services delegated by the supervising physician, as defined in s. </w:t>
            </w:r>
            <w:hyperlink r:id="rId10" w:history="1">
              <w:r w:rsidRPr="00153A6E">
                <w:rPr>
                  <w:rFonts w:ascii="Trebuchet MS" w:eastAsia="Times New Roman" w:hAnsi="Trebuchet MS" w:cs="Times New Roman"/>
                  <w:color w:val="0000FF"/>
                  <w:sz w:val="20"/>
                  <w:u w:val="single"/>
                </w:rPr>
                <w:t>458.347</w:t>
              </w:r>
            </w:hyperlink>
            <w:r w:rsidRPr="00153A6E">
              <w:rPr>
                <w:rFonts w:ascii="Trebuchet MS" w:eastAsia="Times New Roman" w:hAnsi="Trebuchet MS" w:cs="Times New Roman"/>
                <w:color w:val="000080"/>
                <w:sz w:val="20"/>
              </w:rPr>
              <w:t xml:space="preserve"> or s. </w:t>
            </w:r>
            <w:hyperlink r:id="rId11" w:history="1">
              <w:r w:rsidRPr="00153A6E">
                <w:rPr>
                  <w:rFonts w:ascii="Trebuchet MS" w:eastAsia="Times New Roman" w:hAnsi="Trebuchet MS" w:cs="Times New Roman"/>
                  <w:color w:val="0000FF"/>
                  <w:sz w:val="20"/>
                  <w:u w:val="single"/>
                </w:rPr>
                <w:t>459.022</w:t>
              </w:r>
            </w:hyperlink>
            <w:r w:rsidRPr="00153A6E">
              <w:rPr>
                <w:rFonts w:ascii="Trebuchet MS" w:eastAsia="Times New Roman" w:hAnsi="Trebuchet MS" w:cs="Times New Roman"/>
                <w:color w:val="000080"/>
                <w:sz w:val="20"/>
              </w:rPr>
              <w:t>.</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(27</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“Remuneration” means any payment or other benefit made directly or indirectly, overtly or covertly, in cash or in kind. However, if the term is used in any provision of law relating to health care providers, the term does not apply to an item that has an individual value of up to $15, including, but not limited to, a plaque, a certificate, a trophy, or a novelty item that is intended solely for presentation or is customarily given away solely for promotional, recognition, or advertising purposes.</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(28</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“Satellite office” means a secondary office of a nurse registry established pursuant to s. </w:t>
            </w:r>
            <w:hyperlink r:id="rId12" w:history="1">
              <w:r w:rsidRPr="00153A6E">
                <w:rPr>
                  <w:rFonts w:ascii="Trebuchet MS" w:eastAsia="Times New Roman" w:hAnsi="Trebuchet MS" w:cs="Times New Roman"/>
                  <w:color w:val="0000FF"/>
                  <w:sz w:val="20"/>
                  <w:u w:val="single"/>
                </w:rPr>
                <w:t>400.506</w:t>
              </w:r>
            </w:hyperlink>
            <w:r w:rsidRPr="00153A6E">
              <w:rPr>
                <w:rFonts w:ascii="Trebuchet MS" w:eastAsia="Times New Roman" w:hAnsi="Trebuchet MS" w:cs="Times New Roman"/>
                <w:color w:val="000080"/>
                <w:sz w:val="20"/>
              </w:rPr>
              <w:t>(1) in the same health service planning district as a licensed nurse registry operational site.</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(29</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“Skilled care” means nursing services or therapeutic services required by law to be delivered by a health care professional who is licensed under part I of chapter 464; part I, part III, or part V of chapter 468; or chapter 486 and who is employed by or under contract with a licensed home health agency or is referred by a licensed nurse registry.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color w:val="000080"/>
                <w:sz w:val="20"/>
              </w:rPr>
              <w:t>(30</w:t>
            </w:r>
            <w:proofErr w:type="gramStart"/>
            <w:r w:rsidRPr="00153A6E">
              <w:rPr>
                <w:rFonts w:ascii="Trebuchet MS" w:eastAsia="Times New Roman" w:hAnsi="Trebuchet MS" w:cs="Times New Roman"/>
                <w:color w:val="000080"/>
                <w:sz w:val="20"/>
              </w:rPr>
              <w:t>)</w:t>
            </w:r>
            <w:proofErr w:type="gramEnd"/>
            <w:r w:rsidRPr="00153A6E">
              <w:rPr>
                <w:rFonts w:ascii="Trebuchet MS" w:eastAsia="Times New Roman" w:hAnsi="Trebuchet MS" w:cs="Times New Roman"/>
                <w:color w:val="000080"/>
                <w:sz w:val="20"/>
              </w:rPr>
              <w:t> </w:t>
            </w:r>
            <w:r w:rsidRPr="00153A6E">
              <w:rPr>
                <w:rFonts w:ascii="Trebuchet MS" w:eastAsia="Times New Roman" w:hAnsi="Trebuchet MS" w:cs="Times New Roman"/>
                <w:color w:val="000080"/>
                <w:sz w:val="20"/>
              </w:rPr>
              <w:t xml:space="preserve">“Staffing services” means services provided to a health care facility, school, or other </w:t>
            </w:r>
            <w:r w:rsidRPr="00153A6E">
              <w:rPr>
                <w:rFonts w:ascii="Trebuchet MS" w:eastAsia="Times New Roman" w:hAnsi="Trebuchet MS" w:cs="Times New Roman"/>
                <w:color w:val="000080"/>
                <w:sz w:val="20"/>
              </w:rPr>
              <w:lastRenderedPageBreak/>
              <w:t>business entity on a temporary or school-year basis pursuant to a written contract by licensed health care personnel and by certified nursing assistants and home health aides who are employed by, or work under the auspices of, a licensed home health agency or who are registered with a licensed nurse registry.</w:t>
            </w:r>
          </w:p>
          <w:p w:rsidR="00153A6E" w:rsidRPr="00153A6E" w:rsidRDefault="00153A6E" w:rsidP="00153A6E">
            <w:pPr>
              <w:spacing w:after="0" w:line="360" w:lineRule="atLeast"/>
              <w:ind w:firstLine="240"/>
              <w:rPr>
                <w:rFonts w:ascii="Trebuchet MS" w:eastAsia="Times New Roman" w:hAnsi="Trebuchet MS" w:cs="Times New Roman"/>
                <w:color w:val="000080"/>
                <w:sz w:val="20"/>
                <w:szCs w:val="20"/>
              </w:rPr>
            </w:pPr>
            <w:r w:rsidRPr="00153A6E">
              <w:rPr>
                <w:rFonts w:ascii="Trebuchet MS" w:eastAsia="Times New Roman" w:hAnsi="Trebuchet MS" w:cs="Times New Roman"/>
                <w:b/>
                <w:bCs/>
                <w:color w:val="000080"/>
                <w:sz w:val="17"/>
              </w:rPr>
              <w:t>History.</w:t>
            </w:r>
            <w:r w:rsidRPr="00153A6E">
              <w:rPr>
                <w:rFonts w:ascii="Trebuchet MS" w:eastAsia="Times New Roman" w:hAnsi="Trebuchet MS" w:cs="Times New Roman"/>
                <w:color w:val="000080"/>
                <w:sz w:val="17"/>
              </w:rPr>
              <w:t xml:space="preserve">—s. 38,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75-233; s. 2,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81-318; ss. 62, 79, 83,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83-181; s. 12,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85-167;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87-123; s. 2,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88-219;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88-323;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90-101; s. 31,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90-306; s. 2,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90-319; s. 25,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91-57; s. 28,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91-263; ss. 2, 23,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93-214; s. 781,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95-148; s. 56,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95-228; s. 126,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99-8;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99-332; ss. 102, 156,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2000-318; s. 77,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2000-349; s. 2,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2005-243; s. 60,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2006-197;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2008-246; s. 41,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2012-160; s. 124,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2014-19; s. 1,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2015-66; s. 8,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xml:space="preserve">. 2016-145; s. 30, </w:t>
            </w:r>
            <w:proofErr w:type="spellStart"/>
            <w:r w:rsidRPr="00153A6E">
              <w:rPr>
                <w:rFonts w:ascii="Trebuchet MS" w:eastAsia="Times New Roman" w:hAnsi="Trebuchet MS" w:cs="Times New Roman"/>
                <w:color w:val="000080"/>
                <w:sz w:val="17"/>
              </w:rPr>
              <w:t>ch</w:t>
            </w:r>
            <w:proofErr w:type="spellEnd"/>
            <w:r w:rsidRPr="00153A6E">
              <w:rPr>
                <w:rFonts w:ascii="Trebuchet MS" w:eastAsia="Times New Roman" w:hAnsi="Trebuchet MS" w:cs="Times New Roman"/>
                <w:color w:val="000080"/>
                <w:sz w:val="17"/>
              </w:rPr>
              <w:t>. 2018-106.</w:t>
            </w:r>
          </w:p>
        </w:tc>
      </w:tr>
    </w:tbl>
    <w:p w:rsidR="001F0362" w:rsidRDefault="001F0362"/>
    <w:sectPr w:rsidR="001F0362" w:rsidSect="00153A6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A6E"/>
    <w:rsid w:val="00153A6E"/>
    <w:rsid w:val="001F0362"/>
    <w:rsid w:val="00F36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A6E"/>
    <w:rPr>
      <w:color w:val="0000FF"/>
      <w:u w:val="single"/>
    </w:rPr>
  </w:style>
  <w:style w:type="character" w:customStyle="1" w:styleId="text">
    <w:name w:val="text"/>
    <w:basedOn w:val="DefaultParagraphFont"/>
    <w:rsid w:val="00153A6E"/>
    <w:rPr>
      <w:rFonts w:ascii="Trebuchet MS" w:hAnsi="Trebuchet MS" w:hint="default"/>
      <w:vanish w:val="0"/>
      <w:webHidden w:val="0"/>
      <w:sz w:val="20"/>
      <w:szCs w:val="20"/>
      <w:specVanish w:val="0"/>
    </w:rPr>
  </w:style>
  <w:style w:type="character" w:customStyle="1" w:styleId="historytitle">
    <w:name w:val="historytitle"/>
    <w:basedOn w:val="DefaultParagraphFont"/>
    <w:rsid w:val="00153A6E"/>
    <w:rPr>
      <w:rFonts w:ascii="Trebuchet MS" w:hAnsi="Trebuchet MS" w:hint="default"/>
      <w:b/>
      <w:bCs/>
      <w:vanish w:val="0"/>
      <w:webHidden w:val="0"/>
      <w:sz w:val="20"/>
      <w:szCs w:val="20"/>
      <w:specVanish w:val="0"/>
    </w:rPr>
  </w:style>
  <w:style w:type="character" w:customStyle="1" w:styleId="emdash1">
    <w:name w:val="emdash1"/>
    <w:basedOn w:val="DefaultParagraphFont"/>
    <w:rsid w:val="00153A6E"/>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153A6E"/>
    <w:rPr>
      <w:rFonts w:ascii="Trebuchet MS" w:hAnsi="Trebuchet MS" w:hint="default"/>
      <w:sz w:val="20"/>
      <w:szCs w:val="20"/>
    </w:rPr>
  </w:style>
  <w:style w:type="character" w:customStyle="1" w:styleId="emdash3">
    <w:name w:val="emdash3"/>
    <w:basedOn w:val="DefaultParagraphFont"/>
    <w:rsid w:val="00153A6E"/>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153A6E"/>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153A6E"/>
    <w:rPr>
      <w:rFonts w:ascii="Trebuchet MS" w:hAnsi="Trebuchet MS" w:hint="default"/>
      <w:sz w:val="20"/>
      <w:szCs w:val="20"/>
    </w:rPr>
  </w:style>
  <w:style w:type="character" w:customStyle="1" w:styleId="sectionbody">
    <w:name w:val="sectionbody"/>
    <w:basedOn w:val="DefaultParagraphFont"/>
    <w:rsid w:val="00153A6E"/>
    <w:rPr>
      <w:rFonts w:ascii="Trebuchet MS" w:hAnsi="Trebuchet MS" w:hint="default"/>
      <w:sz w:val="20"/>
      <w:szCs w:val="20"/>
    </w:rPr>
  </w:style>
  <w:style w:type="character" w:customStyle="1" w:styleId="number">
    <w:name w:val="number"/>
    <w:basedOn w:val="DefaultParagraphFont"/>
    <w:rsid w:val="00153A6E"/>
    <w:rPr>
      <w:rFonts w:ascii="Trebuchet MS" w:hAnsi="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1715303033">
      <w:bodyDiv w:val="1"/>
      <w:marLeft w:val="0"/>
      <w:marRight w:val="0"/>
      <w:marTop w:val="0"/>
      <w:marBottom w:val="0"/>
      <w:divBdr>
        <w:top w:val="none" w:sz="0" w:space="0" w:color="auto"/>
        <w:left w:val="none" w:sz="0" w:space="0" w:color="auto"/>
        <w:bottom w:val="none" w:sz="0" w:space="0" w:color="auto"/>
        <w:right w:val="none" w:sz="0" w:space="0" w:color="auto"/>
      </w:divBdr>
      <w:divsChild>
        <w:div w:id="2099977934">
          <w:marLeft w:val="0"/>
          <w:marRight w:val="0"/>
          <w:marTop w:val="0"/>
          <w:marBottom w:val="0"/>
          <w:divBdr>
            <w:top w:val="none" w:sz="0" w:space="0" w:color="auto"/>
            <w:left w:val="none" w:sz="0" w:space="0" w:color="auto"/>
            <w:bottom w:val="none" w:sz="0" w:space="0" w:color="auto"/>
            <w:right w:val="none" w:sz="0" w:space="0" w:color="auto"/>
          </w:divBdr>
          <w:divsChild>
            <w:div w:id="1521772531">
              <w:marLeft w:val="0"/>
              <w:marRight w:val="0"/>
              <w:marTop w:val="0"/>
              <w:marBottom w:val="0"/>
              <w:divBdr>
                <w:top w:val="none" w:sz="0" w:space="0" w:color="auto"/>
                <w:left w:val="none" w:sz="0" w:space="0" w:color="auto"/>
                <w:bottom w:val="none" w:sz="0" w:space="0" w:color="auto"/>
                <w:right w:val="none" w:sz="0" w:space="0" w:color="auto"/>
              </w:divBdr>
              <w:divsChild>
                <w:div w:id="1294672200">
                  <w:marLeft w:val="0"/>
                  <w:marRight w:val="0"/>
                  <w:marTop w:val="0"/>
                  <w:marBottom w:val="0"/>
                  <w:divBdr>
                    <w:top w:val="none" w:sz="0" w:space="0" w:color="auto"/>
                    <w:left w:val="none" w:sz="0" w:space="0" w:color="auto"/>
                    <w:bottom w:val="none" w:sz="0" w:space="0" w:color="auto"/>
                    <w:right w:val="none" w:sz="0" w:space="0" w:color="auto"/>
                  </w:divBdr>
                </w:div>
                <w:div w:id="1323240676">
                  <w:marLeft w:val="0"/>
                  <w:marRight w:val="0"/>
                  <w:marTop w:val="0"/>
                  <w:marBottom w:val="0"/>
                  <w:divBdr>
                    <w:top w:val="none" w:sz="0" w:space="0" w:color="auto"/>
                    <w:left w:val="none" w:sz="0" w:space="0" w:color="auto"/>
                    <w:bottom w:val="none" w:sz="0" w:space="0" w:color="auto"/>
                    <w:right w:val="none" w:sz="0" w:space="0" w:color="auto"/>
                  </w:divBdr>
                </w:div>
                <w:div w:id="145515427">
                  <w:marLeft w:val="0"/>
                  <w:marRight w:val="0"/>
                  <w:marTop w:val="0"/>
                  <w:marBottom w:val="0"/>
                  <w:divBdr>
                    <w:top w:val="none" w:sz="0" w:space="0" w:color="auto"/>
                    <w:left w:val="none" w:sz="0" w:space="0" w:color="auto"/>
                    <w:bottom w:val="none" w:sz="0" w:space="0" w:color="auto"/>
                    <w:right w:val="none" w:sz="0" w:space="0" w:color="auto"/>
                  </w:divBdr>
                </w:div>
                <w:div w:id="171919003">
                  <w:marLeft w:val="0"/>
                  <w:marRight w:val="0"/>
                  <w:marTop w:val="0"/>
                  <w:marBottom w:val="0"/>
                  <w:divBdr>
                    <w:top w:val="none" w:sz="0" w:space="0" w:color="auto"/>
                    <w:left w:val="none" w:sz="0" w:space="0" w:color="auto"/>
                    <w:bottom w:val="none" w:sz="0" w:space="0" w:color="auto"/>
                    <w:right w:val="none" w:sz="0" w:space="0" w:color="auto"/>
                  </w:divBdr>
                </w:div>
                <w:div w:id="1439064442">
                  <w:marLeft w:val="0"/>
                  <w:marRight w:val="0"/>
                  <w:marTop w:val="0"/>
                  <w:marBottom w:val="0"/>
                  <w:divBdr>
                    <w:top w:val="none" w:sz="0" w:space="0" w:color="auto"/>
                    <w:left w:val="none" w:sz="0" w:space="0" w:color="auto"/>
                    <w:bottom w:val="none" w:sz="0" w:space="0" w:color="auto"/>
                    <w:right w:val="none" w:sz="0" w:space="0" w:color="auto"/>
                  </w:divBdr>
                </w:div>
                <w:div w:id="661617501">
                  <w:marLeft w:val="0"/>
                  <w:marRight w:val="0"/>
                  <w:marTop w:val="0"/>
                  <w:marBottom w:val="0"/>
                  <w:divBdr>
                    <w:top w:val="none" w:sz="0" w:space="0" w:color="auto"/>
                    <w:left w:val="none" w:sz="0" w:space="0" w:color="auto"/>
                    <w:bottom w:val="none" w:sz="0" w:space="0" w:color="auto"/>
                    <w:right w:val="none" w:sz="0" w:space="0" w:color="auto"/>
                  </w:divBdr>
                </w:div>
                <w:div w:id="1233539150">
                  <w:marLeft w:val="0"/>
                  <w:marRight w:val="0"/>
                  <w:marTop w:val="0"/>
                  <w:marBottom w:val="0"/>
                  <w:divBdr>
                    <w:top w:val="none" w:sz="0" w:space="0" w:color="auto"/>
                    <w:left w:val="none" w:sz="0" w:space="0" w:color="auto"/>
                    <w:bottom w:val="none" w:sz="0" w:space="0" w:color="auto"/>
                    <w:right w:val="none" w:sz="0" w:space="0" w:color="auto"/>
                  </w:divBdr>
                </w:div>
                <w:div w:id="1388643701">
                  <w:marLeft w:val="0"/>
                  <w:marRight w:val="0"/>
                  <w:marTop w:val="0"/>
                  <w:marBottom w:val="0"/>
                  <w:divBdr>
                    <w:top w:val="none" w:sz="0" w:space="0" w:color="auto"/>
                    <w:left w:val="none" w:sz="0" w:space="0" w:color="auto"/>
                    <w:bottom w:val="none" w:sz="0" w:space="0" w:color="auto"/>
                    <w:right w:val="none" w:sz="0" w:space="0" w:color="auto"/>
                  </w:divBdr>
                </w:div>
                <w:div w:id="1360815640">
                  <w:marLeft w:val="0"/>
                  <w:marRight w:val="0"/>
                  <w:marTop w:val="0"/>
                  <w:marBottom w:val="0"/>
                  <w:divBdr>
                    <w:top w:val="none" w:sz="0" w:space="0" w:color="auto"/>
                    <w:left w:val="none" w:sz="0" w:space="0" w:color="auto"/>
                    <w:bottom w:val="none" w:sz="0" w:space="0" w:color="auto"/>
                    <w:right w:val="none" w:sz="0" w:space="0" w:color="auto"/>
                  </w:divBdr>
                </w:div>
                <w:div w:id="1229262587">
                  <w:marLeft w:val="0"/>
                  <w:marRight w:val="0"/>
                  <w:marTop w:val="0"/>
                  <w:marBottom w:val="0"/>
                  <w:divBdr>
                    <w:top w:val="none" w:sz="0" w:space="0" w:color="auto"/>
                    <w:left w:val="none" w:sz="0" w:space="0" w:color="auto"/>
                    <w:bottom w:val="none" w:sz="0" w:space="0" w:color="auto"/>
                    <w:right w:val="none" w:sz="0" w:space="0" w:color="auto"/>
                  </w:divBdr>
                </w:div>
                <w:div w:id="831987164">
                  <w:marLeft w:val="0"/>
                  <w:marRight w:val="0"/>
                  <w:marTop w:val="0"/>
                  <w:marBottom w:val="0"/>
                  <w:divBdr>
                    <w:top w:val="none" w:sz="0" w:space="0" w:color="auto"/>
                    <w:left w:val="none" w:sz="0" w:space="0" w:color="auto"/>
                    <w:bottom w:val="none" w:sz="0" w:space="0" w:color="auto"/>
                    <w:right w:val="none" w:sz="0" w:space="0" w:color="auto"/>
                  </w:divBdr>
                </w:div>
                <w:div w:id="320542805">
                  <w:marLeft w:val="0"/>
                  <w:marRight w:val="0"/>
                  <w:marTop w:val="0"/>
                  <w:marBottom w:val="0"/>
                  <w:divBdr>
                    <w:top w:val="none" w:sz="0" w:space="0" w:color="auto"/>
                    <w:left w:val="none" w:sz="0" w:space="0" w:color="auto"/>
                    <w:bottom w:val="none" w:sz="0" w:space="0" w:color="auto"/>
                    <w:right w:val="none" w:sz="0" w:space="0" w:color="auto"/>
                  </w:divBdr>
                </w:div>
                <w:div w:id="1948811140">
                  <w:marLeft w:val="0"/>
                  <w:marRight w:val="0"/>
                  <w:marTop w:val="0"/>
                  <w:marBottom w:val="0"/>
                  <w:divBdr>
                    <w:top w:val="none" w:sz="0" w:space="0" w:color="auto"/>
                    <w:left w:val="none" w:sz="0" w:space="0" w:color="auto"/>
                    <w:bottom w:val="none" w:sz="0" w:space="0" w:color="auto"/>
                    <w:right w:val="none" w:sz="0" w:space="0" w:color="auto"/>
                  </w:divBdr>
                </w:div>
                <w:div w:id="394940027">
                  <w:marLeft w:val="0"/>
                  <w:marRight w:val="0"/>
                  <w:marTop w:val="0"/>
                  <w:marBottom w:val="0"/>
                  <w:divBdr>
                    <w:top w:val="none" w:sz="0" w:space="0" w:color="auto"/>
                    <w:left w:val="none" w:sz="0" w:space="0" w:color="auto"/>
                    <w:bottom w:val="none" w:sz="0" w:space="0" w:color="auto"/>
                    <w:right w:val="none" w:sz="0" w:space="0" w:color="auto"/>
                  </w:divBdr>
                  <w:divsChild>
                    <w:div w:id="324749586">
                      <w:marLeft w:val="0"/>
                      <w:marRight w:val="0"/>
                      <w:marTop w:val="0"/>
                      <w:marBottom w:val="0"/>
                      <w:divBdr>
                        <w:top w:val="none" w:sz="0" w:space="0" w:color="auto"/>
                        <w:left w:val="none" w:sz="0" w:space="0" w:color="auto"/>
                        <w:bottom w:val="none" w:sz="0" w:space="0" w:color="auto"/>
                        <w:right w:val="none" w:sz="0" w:space="0" w:color="auto"/>
                      </w:divBdr>
                    </w:div>
                    <w:div w:id="1413429062">
                      <w:marLeft w:val="0"/>
                      <w:marRight w:val="0"/>
                      <w:marTop w:val="0"/>
                      <w:marBottom w:val="0"/>
                      <w:divBdr>
                        <w:top w:val="none" w:sz="0" w:space="0" w:color="auto"/>
                        <w:left w:val="none" w:sz="0" w:space="0" w:color="auto"/>
                        <w:bottom w:val="none" w:sz="0" w:space="0" w:color="auto"/>
                        <w:right w:val="none" w:sz="0" w:space="0" w:color="auto"/>
                      </w:divBdr>
                    </w:div>
                    <w:div w:id="99104777">
                      <w:marLeft w:val="0"/>
                      <w:marRight w:val="0"/>
                      <w:marTop w:val="0"/>
                      <w:marBottom w:val="0"/>
                      <w:divBdr>
                        <w:top w:val="none" w:sz="0" w:space="0" w:color="auto"/>
                        <w:left w:val="none" w:sz="0" w:space="0" w:color="auto"/>
                        <w:bottom w:val="none" w:sz="0" w:space="0" w:color="auto"/>
                        <w:right w:val="none" w:sz="0" w:space="0" w:color="auto"/>
                      </w:divBdr>
                    </w:div>
                    <w:div w:id="942541769">
                      <w:marLeft w:val="0"/>
                      <w:marRight w:val="0"/>
                      <w:marTop w:val="0"/>
                      <w:marBottom w:val="0"/>
                      <w:divBdr>
                        <w:top w:val="none" w:sz="0" w:space="0" w:color="auto"/>
                        <w:left w:val="none" w:sz="0" w:space="0" w:color="auto"/>
                        <w:bottom w:val="none" w:sz="0" w:space="0" w:color="auto"/>
                        <w:right w:val="none" w:sz="0" w:space="0" w:color="auto"/>
                      </w:divBdr>
                    </w:div>
                    <w:div w:id="718820932">
                      <w:marLeft w:val="0"/>
                      <w:marRight w:val="0"/>
                      <w:marTop w:val="0"/>
                      <w:marBottom w:val="0"/>
                      <w:divBdr>
                        <w:top w:val="none" w:sz="0" w:space="0" w:color="auto"/>
                        <w:left w:val="none" w:sz="0" w:space="0" w:color="auto"/>
                        <w:bottom w:val="none" w:sz="0" w:space="0" w:color="auto"/>
                        <w:right w:val="none" w:sz="0" w:space="0" w:color="auto"/>
                      </w:divBdr>
                    </w:div>
                  </w:divsChild>
                </w:div>
                <w:div w:id="1797487809">
                  <w:marLeft w:val="0"/>
                  <w:marRight w:val="0"/>
                  <w:marTop w:val="0"/>
                  <w:marBottom w:val="0"/>
                  <w:divBdr>
                    <w:top w:val="none" w:sz="0" w:space="0" w:color="auto"/>
                    <w:left w:val="none" w:sz="0" w:space="0" w:color="auto"/>
                    <w:bottom w:val="none" w:sz="0" w:space="0" w:color="auto"/>
                    <w:right w:val="none" w:sz="0" w:space="0" w:color="auto"/>
                  </w:divBdr>
                </w:div>
                <w:div w:id="803276613">
                  <w:marLeft w:val="0"/>
                  <w:marRight w:val="0"/>
                  <w:marTop w:val="0"/>
                  <w:marBottom w:val="0"/>
                  <w:divBdr>
                    <w:top w:val="none" w:sz="0" w:space="0" w:color="auto"/>
                    <w:left w:val="none" w:sz="0" w:space="0" w:color="auto"/>
                    <w:bottom w:val="none" w:sz="0" w:space="0" w:color="auto"/>
                    <w:right w:val="none" w:sz="0" w:space="0" w:color="auto"/>
                  </w:divBdr>
                </w:div>
                <w:div w:id="1658486399">
                  <w:marLeft w:val="0"/>
                  <w:marRight w:val="0"/>
                  <w:marTop w:val="0"/>
                  <w:marBottom w:val="0"/>
                  <w:divBdr>
                    <w:top w:val="none" w:sz="0" w:space="0" w:color="auto"/>
                    <w:left w:val="none" w:sz="0" w:space="0" w:color="auto"/>
                    <w:bottom w:val="none" w:sz="0" w:space="0" w:color="auto"/>
                    <w:right w:val="none" w:sz="0" w:space="0" w:color="auto"/>
                  </w:divBdr>
                </w:div>
                <w:div w:id="241070263">
                  <w:marLeft w:val="0"/>
                  <w:marRight w:val="0"/>
                  <w:marTop w:val="0"/>
                  <w:marBottom w:val="0"/>
                  <w:divBdr>
                    <w:top w:val="none" w:sz="0" w:space="0" w:color="auto"/>
                    <w:left w:val="none" w:sz="0" w:space="0" w:color="auto"/>
                    <w:bottom w:val="none" w:sz="0" w:space="0" w:color="auto"/>
                    <w:right w:val="none" w:sz="0" w:space="0" w:color="auto"/>
                  </w:divBdr>
                </w:div>
                <w:div w:id="1315597979">
                  <w:marLeft w:val="0"/>
                  <w:marRight w:val="0"/>
                  <w:marTop w:val="0"/>
                  <w:marBottom w:val="0"/>
                  <w:divBdr>
                    <w:top w:val="none" w:sz="0" w:space="0" w:color="auto"/>
                    <w:left w:val="none" w:sz="0" w:space="0" w:color="auto"/>
                    <w:bottom w:val="none" w:sz="0" w:space="0" w:color="auto"/>
                    <w:right w:val="none" w:sz="0" w:space="0" w:color="auto"/>
                  </w:divBdr>
                </w:div>
                <w:div w:id="1355035547">
                  <w:marLeft w:val="0"/>
                  <w:marRight w:val="0"/>
                  <w:marTop w:val="0"/>
                  <w:marBottom w:val="0"/>
                  <w:divBdr>
                    <w:top w:val="none" w:sz="0" w:space="0" w:color="auto"/>
                    <w:left w:val="none" w:sz="0" w:space="0" w:color="auto"/>
                    <w:bottom w:val="none" w:sz="0" w:space="0" w:color="auto"/>
                    <w:right w:val="none" w:sz="0" w:space="0" w:color="auto"/>
                  </w:divBdr>
                </w:div>
                <w:div w:id="1614166801">
                  <w:marLeft w:val="0"/>
                  <w:marRight w:val="0"/>
                  <w:marTop w:val="0"/>
                  <w:marBottom w:val="0"/>
                  <w:divBdr>
                    <w:top w:val="none" w:sz="0" w:space="0" w:color="auto"/>
                    <w:left w:val="none" w:sz="0" w:space="0" w:color="auto"/>
                    <w:bottom w:val="none" w:sz="0" w:space="0" w:color="auto"/>
                    <w:right w:val="none" w:sz="0" w:space="0" w:color="auto"/>
                  </w:divBdr>
                </w:div>
                <w:div w:id="108360024">
                  <w:marLeft w:val="0"/>
                  <w:marRight w:val="0"/>
                  <w:marTop w:val="0"/>
                  <w:marBottom w:val="0"/>
                  <w:divBdr>
                    <w:top w:val="none" w:sz="0" w:space="0" w:color="auto"/>
                    <w:left w:val="none" w:sz="0" w:space="0" w:color="auto"/>
                    <w:bottom w:val="none" w:sz="0" w:space="0" w:color="auto"/>
                    <w:right w:val="none" w:sz="0" w:space="0" w:color="auto"/>
                  </w:divBdr>
                </w:div>
                <w:div w:id="1734544587">
                  <w:marLeft w:val="0"/>
                  <w:marRight w:val="0"/>
                  <w:marTop w:val="0"/>
                  <w:marBottom w:val="0"/>
                  <w:divBdr>
                    <w:top w:val="none" w:sz="0" w:space="0" w:color="auto"/>
                    <w:left w:val="none" w:sz="0" w:space="0" w:color="auto"/>
                    <w:bottom w:val="none" w:sz="0" w:space="0" w:color="auto"/>
                    <w:right w:val="none" w:sz="0" w:space="0" w:color="auto"/>
                  </w:divBdr>
                </w:div>
                <w:div w:id="1321809613">
                  <w:marLeft w:val="0"/>
                  <w:marRight w:val="0"/>
                  <w:marTop w:val="0"/>
                  <w:marBottom w:val="0"/>
                  <w:divBdr>
                    <w:top w:val="none" w:sz="0" w:space="0" w:color="auto"/>
                    <w:left w:val="none" w:sz="0" w:space="0" w:color="auto"/>
                    <w:bottom w:val="none" w:sz="0" w:space="0" w:color="auto"/>
                    <w:right w:val="none" w:sz="0" w:space="0" w:color="auto"/>
                  </w:divBdr>
                </w:div>
                <w:div w:id="1756128190">
                  <w:marLeft w:val="0"/>
                  <w:marRight w:val="0"/>
                  <w:marTop w:val="0"/>
                  <w:marBottom w:val="0"/>
                  <w:divBdr>
                    <w:top w:val="none" w:sz="0" w:space="0" w:color="auto"/>
                    <w:left w:val="none" w:sz="0" w:space="0" w:color="auto"/>
                    <w:bottom w:val="none" w:sz="0" w:space="0" w:color="auto"/>
                    <w:right w:val="none" w:sz="0" w:space="0" w:color="auto"/>
                  </w:divBdr>
                </w:div>
                <w:div w:id="491137691">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119275630">
                  <w:marLeft w:val="0"/>
                  <w:marRight w:val="0"/>
                  <w:marTop w:val="0"/>
                  <w:marBottom w:val="0"/>
                  <w:divBdr>
                    <w:top w:val="none" w:sz="0" w:space="0" w:color="auto"/>
                    <w:left w:val="none" w:sz="0" w:space="0" w:color="auto"/>
                    <w:bottom w:val="none" w:sz="0" w:space="0" w:color="auto"/>
                    <w:right w:val="none" w:sz="0" w:space="0" w:color="auto"/>
                  </w:divBdr>
                </w:div>
                <w:div w:id="2009601433">
                  <w:marLeft w:val="0"/>
                  <w:marRight w:val="0"/>
                  <w:marTop w:val="0"/>
                  <w:marBottom w:val="0"/>
                  <w:divBdr>
                    <w:top w:val="none" w:sz="0" w:space="0" w:color="auto"/>
                    <w:left w:val="none" w:sz="0" w:space="0" w:color="auto"/>
                    <w:bottom w:val="none" w:sz="0" w:space="0" w:color="auto"/>
                    <w:right w:val="none" w:sz="0" w:space="0" w:color="auto"/>
                  </w:divBdr>
                </w:div>
                <w:div w:id="621884678">
                  <w:marLeft w:val="0"/>
                  <w:marRight w:val="0"/>
                  <w:marTop w:val="0"/>
                  <w:marBottom w:val="0"/>
                  <w:divBdr>
                    <w:top w:val="none" w:sz="0" w:space="0" w:color="auto"/>
                    <w:left w:val="none" w:sz="0" w:space="0" w:color="auto"/>
                    <w:bottom w:val="none" w:sz="0" w:space="0" w:color="auto"/>
                    <w:right w:val="none" w:sz="0" w:space="0" w:color="auto"/>
                  </w:divBdr>
                </w:div>
                <w:div w:id="793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400.462&amp;URL=0400-0499/0464/Sections/0464.00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400.462&amp;URL=0400-0499/0400/Sections/0400.487.html" TargetMode="External"/><Relationship Id="rId12" Type="http://schemas.openxmlformats.org/officeDocument/2006/relationships/hyperlink" Target="http://www.leg.state.fl.us/statutes/index.cfm?App_mode=Display_Statute&amp;Search_String=400.462&amp;URL=0400-0499/0400/Sections/0400.5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URL=0400-0499/0400/0400.html" TargetMode="External"/><Relationship Id="rId11" Type="http://schemas.openxmlformats.org/officeDocument/2006/relationships/hyperlink" Target="http://www.leg.state.fl.us/statutes/index.cfm?App_mode=Display_Statute&amp;Search_String=400.462&amp;URL=0400-0499/0459/Sections/0459.022.html" TargetMode="External"/><Relationship Id="rId5" Type="http://schemas.openxmlformats.org/officeDocument/2006/relationships/hyperlink" Target="http://www.leg.state.fl.us/statutes/index.cfm?App_mode=Display_Statute&amp;URL=0400-0499/0400/0400ContentsIndex.html" TargetMode="External"/><Relationship Id="rId10" Type="http://schemas.openxmlformats.org/officeDocument/2006/relationships/hyperlink" Target="http://www.leg.state.fl.us/statutes/index.cfm?App_mode=Display_Statute&amp;Search_String=400.462&amp;URL=0400-0499/0458/Sections/0458.347.html" TargetMode="External"/><Relationship Id="rId4" Type="http://schemas.openxmlformats.org/officeDocument/2006/relationships/hyperlink" Target="http://www.leg.state.fl.us/statutes/index.cfm?App_mode=Display_Index&amp;Title_Request=XXIX" TargetMode="External"/><Relationship Id="rId9" Type="http://schemas.openxmlformats.org/officeDocument/2006/relationships/hyperlink" Target="http://www.leg.state.fl.us/statutes/index.cfm?App_mode=Display_Statute&amp;Search_String=400.462&amp;URL=0400-0499/0400/Sections/0400.49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2018-12-02T19:33:00Z</dcterms:created>
  <dcterms:modified xsi:type="dcterms:W3CDTF">2018-12-02T19:33:00Z</dcterms:modified>
</cp:coreProperties>
</file>